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50E5" w14:textId="77777777" w:rsidR="00551A4C" w:rsidRPr="00551A4C" w:rsidRDefault="00551A4C" w:rsidP="00551A4C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29E54EE3" w14:textId="77777777" w:rsidR="00551A4C" w:rsidRDefault="00551A4C" w:rsidP="00551A4C">
      <w:pPr>
        <w:jc w:val="center"/>
        <w:rPr>
          <w:rFonts w:asciiTheme="majorHAnsi" w:hAnsiTheme="majorHAnsi"/>
          <w:sz w:val="40"/>
          <w:szCs w:val="40"/>
        </w:rPr>
      </w:pPr>
    </w:p>
    <w:p w14:paraId="5D10314E" w14:textId="77777777" w:rsidR="00AB61E4" w:rsidRDefault="00551A4C" w:rsidP="00551A4C">
      <w:pPr>
        <w:jc w:val="center"/>
        <w:rPr>
          <w:rFonts w:asciiTheme="majorHAnsi" w:hAnsiTheme="majorHAnsi"/>
          <w:sz w:val="40"/>
          <w:szCs w:val="40"/>
        </w:rPr>
      </w:pPr>
      <w:r w:rsidRPr="00551A4C">
        <w:rPr>
          <w:rFonts w:asciiTheme="majorHAnsi" w:hAnsiTheme="majorHAnsi"/>
          <w:sz w:val="40"/>
          <w:szCs w:val="40"/>
        </w:rPr>
        <w:t>H</w:t>
      </w:r>
      <w:r w:rsidR="00AB61E4">
        <w:rPr>
          <w:rFonts w:asciiTheme="majorHAnsi" w:hAnsiTheme="majorHAnsi"/>
          <w:sz w:val="40"/>
          <w:szCs w:val="40"/>
        </w:rPr>
        <w:t xml:space="preserve">eterogeneous Integration Roadmap (HIR) </w:t>
      </w:r>
    </w:p>
    <w:p w14:paraId="51406B2E" w14:textId="77777777" w:rsidR="002C2DC0" w:rsidRDefault="00551A4C" w:rsidP="00551A4C">
      <w:pPr>
        <w:jc w:val="center"/>
        <w:rPr>
          <w:rFonts w:asciiTheme="majorHAnsi" w:hAnsiTheme="majorHAnsi"/>
          <w:sz w:val="40"/>
          <w:szCs w:val="40"/>
        </w:rPr>
      </w:pPr>
      <w:r w:rsidRPr="00551A4C">
        <w:rPr>
          <w:rFonts w:asciiTheme="majorHAnsi" w:hAnsiTheme="majorHAnsi"/>
          <w:sz w:val="40"/>
          <w:szCs w:val="40"/>
        </w:rPr>
        <w:t>Global Advisory Council</w:t>
      </w:r>
    </w:p>
    <w:p w14:paraId="2F5CA87E" w14:textId="77777777" w:rsidR="00551A4C" w:rsidRDefault="00551A4C" w:rsidP="00551A4C">
      <w:pPr>
        <w:jc w:val="center"/>
        <w:rPr>
          <w:rFonts w:asciiTheme="majorHAnsi" w:hAnsiTheme="majorHAnsi"/>
          <w:sz w:val="40"/>
          <w:szCs w:val="40"/>
        </w:rPr>
      </w:pPr>
    </w:p>
    <w:p w14:paraId="10B8A904" w14:textId="77777777" w:rsidR="00551A4C" w:rsidRDefault="00551A4C" w:rsidP="00551A4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Purpose &amp; Role</w:t>
      </w:r>
    </w:p>
    <w:p w14:paraId="1738BD9F" w14:textId="77777777" w:rsidR="00551A4C" w:rsidRDefault="00551A4C" w:rsidP="00551A4C">
      <w:pPr>
        <w:jc w:val="center"/>
        <w:rPr>
          <w:rFonts w:asciiTheme="majorHAnsi" w:hAnsiTheme="majorHAnsi"/>
          <w:sz w:val="40"/>
          <w:szCs w:val="40"/>
        </w:rPr>
      </w:pPr>
    </w:p>
    <w:p w14:paraId="76CF34F4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Purpose</w:t>
      </w:r>
    </w:p>
    <w:p w14:paraId="062F7DB0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</w:p>
    <w:p w14:paraId="66F584F4" w14:textId="77777777" w:rsidR="003031D3" w:rsidRDefault="003031D3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The </w:t>
      </w:r>
      <w:r w:rsidR="00AB61E4">
        <w:rPr>
          <w:rFonts w:asciiTheme="majorHAnsi" w:hAnsiTheme="majorHAnsi"/>
          <w:sz w:val="40"/>
          <w:szCs w:val="40"/>
        </w:rPr>
        <w:t xml:space="preserve">HIR </w:t>
      </w:r>
      <w:r>
        <w:rPr>
          <w:rFonts w:asciiTheme="majorHAnsi" w:hAnsiTheme="majorHAnsi"/>
          <w:sz w:val="40"/>
          <w:szCs w:val="40"/>
        </w:rPr>
        <w:t xml:space="preserve">Global Advisory Council is established to provide </w:t>
      </w:r>
      <w:proofErr w:type="gramStart"/>
      <w:r>
        <w:rPr>
          <w:rFonts w:asciiTheme="majorHAnsi" w:hAnsiTheme="majorHAnsi"/>
          <w:sz w:val="40"/>
          <w:szCs w:val="40"/>
        </w:rPr>
        <w:t xml:space="preserve">the  </w:t>
      </w:r>
      <w:r w:rsidR="00AB61E4">
        <w:rPr>
          <w:rFonts w:asciiTheme="majorHAnsi" w:hAnsiTheme="majorHAnsi"/>
          <w:sz w:val="40"/>
          <w:szCs w:val="40"/>
        </w:rPr>
        <w:t>Heterogeneous</w:t>
      </w:r>
      <w:proofErr w:type="gramEnd"/>
      <w:r w:rsidR="00AB61E4">
        <w:rPr>
          <w:rFonts w:asciiTheme="majorHAnsi" w:hAnsiTheme="majorHAnsi"/>
          <w:sz w:val="40"/>
          <w:szCs w:val="40"/>
        </w:rPr>
        <w:t xml:space="preserve"> Integration </w:t>
      </w:r>
      <w:r>
        <w:rPr>
          <w:rFonts w:asciiTheme="majorHAnsi" w:hAnsiTheme="majorHAnsi"/>
          <w:sz w:val="40"/>
          <w:szCs w:val="40"/>
        </w:rPr>
        <w:t xml:space="preserve">International Roadmap Committee guidance in </w:t>
      </w:r>
      <w:r w:rsidR="00551A4C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three important areas</w:t>
      </w:r>
    </w:p>
    <w:p w14:paraId="73FA716F" w14:textId="77777777" w:rsidR="003031D3" w:rsidRDefault="003031D3" w:rsidP="00551A4C">
      <w:pPr>
        <w:rPr>
          <w:rFonts w:asciiTheme="majorHAnsi" w:hAnsiTheme="majorHAnsi"/>
          <w:sz w:val="40"/>
          <w:szCs w:val="40"/>
        </w:rPr>
      </w:pPr>
    </w:p>
    <w:p w14:paraId="69DEA5A2" w14:textId="77777777" w:rsidR="00551A4C" w:rsidRDefault="003031D3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Defining and maintaining a </w:t>
      </w:r>
      <w:proofErr w:type="gramStart"/>
      <w:r w:rsidR="00551A4C">
        <w:rPr>
          <w:rFonts w:asciiTheme="majorHAnsi" w:hAnsiTheme="majorHAnsi"/>
          <w:sz w:val="40"/>
          <w:szCs w:val="40"/>
        </w:rPr>
        <w:t>long term</w:t>
      </w:r>
      <w:proofErr w:type="gramEnd"/>
      <w:r w:rsidR="00551A4C">
        <w:rPr>
          <w:rFonts w:asciiTheme="majorHAnsi" w:hAnsiTheme="majorHAnsi"/>
          <w:sz w:val="40"/>
          <w:szCs w:val="40"/>
        </w:rPr>
        <w:t xml:space="preserve"> vision</w:t>
      </w:r>
      <w:r>
        <w:rPr>
          <w:rFonts w:asciiTheme="majorHAnsi" w:hAnsiTheme="majorHAnsi"/>
          <w:sz w:val="40"/>
          <w:szCs w:val="40"/>
        </w:rPr>
        <w:t xml:space="preserve"> of technology innovation required to support Industry</w:t>
      </w:r>
      <w:r w:rsidR="00551A4C">
        <w:rPr>
          <w:rFonts w:asciiTheme="majorHAnsi" w:hAnsiTheme="majorHAnsi"/>
          <w:sz w:val="40"/>
          <w:szCs w:val="40"/>
        </w:rPr>
        <w:t>.</w:t>
      </w:r>
    </w:p>
    <w:p w14:paraId="1D8530DD" w14:textId="77777777" w:rsidR="003031D3" w:rsidRDefault="003031D3" w:rsidP="00551A4C">
      <w:pPr>
        <w:rPr>
          <w:rFonts w:asciiTheme="majorHAnsi" w:hAnsiTheme="majorHAnsi"/>
          <w:sz w:val="40"/>
          <w:szCs w:val="40"/>
        </w:rPr>
      </w:pPr>
    </w:p>
    <w:p w14:paraId="19B04F2D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Support HIR Outreach </w:t>
      </w:r>
      <w:r w:rsidR="003031D3">
        <w:rPr>
          <w:rFonts w:asciiTheme="majorHAnsi" w:hAnsiTheme="majorHAnsi"/>
          <w:sz w:val="40"/>
          <w:szCs w:val="40"/>
        </w:rPr>
        <w:t xml:space="preserve">to </w:t>
      </w:r>
      <w:r>
        <w:rPr>
          <w:rFonts w:asciiTheme="majorHAnsi" w:hAnsiTheme="majorHAnsi"/>
          <w:sz w:val="40"/>
          <w:szCs w:val="40"/>
        </w:rPr>
        <w:t xml:space="preserve">Industry visionaries </w:t>
      </w:r>
      <w:r w:rsidR="002B4EEA">
        <w:rPr>
          <w:rFonts w:asciiTheme="majorHAnsi" w:hAnsiTheme="majorHAnsi"/>
          <w:sz w:val="40"/>
          <w:szCs w:val="40"/>
        </w:rPr>
        <w:t xml:space="preserve"> </w:t>
      </w:r>
      <w:r w:rsidR="003031D3">
        <w:rPr>
          <w:rFonts w:asciiTheme="majorHAnsi" w:hAnsiTheme="majorHAnsi"/>
          <w:sz w:val="40"/>
          <w:szCs w:val="40"/>
        </w:rPr>
        <w:t xml:space="preserve">to ensure broad access to </w:t>
      </w:r>
      <w:r w:rsidR="002B4EEA">
        <w:rPr>
          <w:rFonts w:asciiTheme="majorHAnsi" w:hAnsiTheme="majorHAnsi"/>
          <w:sz w:val="40"/>
          <w:szCs w:val="40"/>
        </w:rPr>
        <w:t xml:space="preserve">these thought leaders for </w:t>
      </w:r>
      <w:r w:rsidR="00B4303A">
        <w:rPr>
          <w:rFonts w:asciiTheme="majorHAnsi" w:hAnsiTheme="majorHAnsi"/>
          <w:sz w:val="40"/>
          <w:szCs w:val="40"/>
        </w:rPr>
        <w:t>g</w:t>
      </w:r>
      <w:r w:rsidR="002B4EEA">
        <w:rPr>
          <w:rFonts w:asciiTheme="majorHAnsi" w:hAnsiTheme="majorHAnsi"/>
          <w:sz w:val="40"/>
          <w:szCs w:val="40"/>
        </w:rPr>
        <w:t>uidance.</w:t>
      </w:r>
    </w:p>
    <w:p w14:paraId="1BDA305D" w14:textId="77777777" w:rsidR="002B4EEA" w:rsidRDefault="002B4EEA" w:rsidP="00551A4C">
      <w:pPr>
        <w:rPr>
          <w:rFonts w:asciiTheme="majorHAnsi" w:hAnsiTheme="majorHAnsi"/>
          <w:sz w:val="40"/>
          <w:szCs w:val="40"/>
        </w:rPr>
      </w:pPr>
    </w:p>
    <w:p w14:paraId="1C7E3069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Advise HIR </w:t>
      </w:r>
      <w:r w:rsidR="002B4EEA">
        <w:rPr>
          <w:rFonts w:asciiTheme="majorHAnsi" w:hAnsiTheme="majorHAnsi"/>
          <w:sz w:val="40"/>
          <w:szCs w:val="40"/>
        </w:rPr>
        <w:t xml:space="preserve">to ensure that its </w:t>
      </w:r>
      <w:r>
        <w:rPr>
          <w:rFonts w:asciiTheme="majorHAnsi" w:hAnsiTheme="majorHAnsi"/>
          <w:sz w:val="40"/>
          <w:szCs w:val="40"/>
        </w:rPr>
        <w:t xml:space="preserve">value proposition </w:t>
      </w:r>
      <w:r w:rsidR="002B4EEA">
        <w:rPr>
          <w:rFonts w:asciiTheme="majorHAnsi" w:hAnsiTheme="majorHAnsi"/>
          <w:sz w:val="40"/>
          <w:szCs w:val="40"/>
        </w:rPr>
        <w:t xml:space="preserve">for </w:t>
      </w:r>
      <w:r>
        <w:rPr>
          <w:rFonts w:asciiTheme="majorHAnsi" w:hAnsiTheme="majorHAnsi"/>
          <w:sz w:val="40"/>
          <w:szCs w:val="40"/>
        </w:rPr>
        <w:t>stakeholder</w:t>
      </w:r>
      <w:r w:rsidR="002B4EEA">
        <w:rPr>
          <w:rFonts w:asciiTheme="majorHAnsi" w:hAnsiTheme="majorHAnsi"/>
          <w:sz w:val="40"/>
          <w:szCs w:val="40"/>
        </w:rPr>
        <w:t>s</w:t>
      </w:r>
      <w:r>
        <w:rPr>
          <w:rFonts w:asciiTheme="majorHAnsi" w:hAnsiTheme="majorHAnsi"/>
          <w:sz w:val="40"/>
          <w:szCs w:val="40"/>
        </w:rPr>
        <w:t xml:space="preserve"> </w:t>
      </w:r>
      <w:r w:rsidR="002B4EEA">
        <w:rPr>
          <w:rFonts w:asciiTheme="majorHAnsi" w:hAnsiTheme="majorHAnsi"/>
          <w:sz w:val="40"/>
          <w:szCs w:val="40"/>
        </w:rPr>
        <w:t xml:space="preserve">in industry, </w:t>
      </w:r>
      <w:r>
        <w:rPr>
          <w:rFonts w:asciiTheme="majorHAnsi" w:hAnsiTheme="majorHAnsi"/>
          <w:sz w:val="40"/>
          <w:szCs w:val="40"/>
        </w:rPr>
        <w:t xml:space="preserve"> academia</w:t>
      </w:r>
      <w:r w:rsidR="002B4EEA">
        <w:rPr>
          <w:rFonts w:asciiTheme="majorHAnsi" w:hAnsiTheme="majorHAnsi"/>
          <w:sz w:val="40"/>
          <w:szCs w:val="40"/>
        </w:rPr>
        <w:t xml:space="preserve">, research institutes and </w:t>
      </w:r>
      <w:r>
        <w:rPr>
          <w:rFonts w:asciiTheme="majorHAnsi" w:hAnsiTheme="majorHAnsi"/>
          <w:sz w:val="40"/>
          <w:szCs w:val="40"/>
        </w:rPr>
        <w:t xml:space="preserve">government </w:t>
      </w:r>
      <w:r w:rsidR="002B4EEA">
        <w:rPr>
          <w:rFonts w:asciiTheme="majorHAnsi" w:hAnsiTheme="majorHAnsi"/>
          <w:sz w:val="40"/>
          <w:szCs w:val="40"/>
        </w:rPr>
        <w:t xml:space="preserve">is understood by and delivered to everyone involved. </w:t>
      </w:r>
    </w:p>
    <w:p w14:paraId="3013F0B5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</w:p>
    <w:p w14:paraId="08060AF3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Role</w:t>
      </w:r>
    </w:p>
    <w:p w14:paraId="6ADED2C8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</w:p>
    <w:p w14:paraId="01493FF1" w14:textId="77777777" w:rsidR="00551A4C" w:rsidRDefault="002B4EEA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Meetings at least annually as determined by the Council and</w:t>
      </w:r>
    </w:p>
    <w:p w14:paraId="7226A8A2" w14:textId="77777777" w:rsidR="00551A4C" w:rsidRDefault="00551A4C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Regular informal consultation</w:t>
      </w:r>
      <w:r w:rsidR="002B4EEA">
        <w:rPr>
          <w:rFonts w:asciiTheme="majorHAnsi" w:hAnsiTheme="majorHAnsi"/>
          <w:sz w:val="40"/>
          <w:szCs w:val="40"/>
        </w:rPr>
        <w:t xml:space="preserve"> to ensure the purpose is fulfilled.</w:t>
      </w:r>
    </w:p>
    <w:p w14:paraId="502055DF" w14:textId="77777777" w:rsidR="00A2243B" w:rsidRDefault="00A2243B" w:rsidP="00551A4C">
      <w:pPr>
        <w:rPr>
          <w:rFonts w:asciiTheme="majorHAnsi" w:hAnsiTheme="majorHAnsi"/>
          <w:sz w:val="40"/>
          <w:szCs w:val="40"/>
        </w:rPr>
      </w:pPr>
    </w:p>
    <w:p w14:paraId="038B3D88" w14:textId="77777777" w:rsidR="00A2243B" w:rsidRDefault="00A2243B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Term </w:t>
      </w:r>
    </w:p>
    <w:p w14:paraId="0FC44501" w14:textId="77777777" w:rsidR="00A2243B" w:rsidRDefault="00A2243B" w:rsidP="00551A4C">
      <w:pPr>
        <w:rPr>
          <w:rFonts w:asciiTheme="majorHAnsi" w:hAnsiTheme="majorHAnsi"/>
          <w:sz w:val="40"/>
          <w:szCs w:val="40"/>
        </w:rPr>
      </w:pPr>
    </w:p>
    <w:p w14:paraId="7797EC7C" w14:textId="77777777" w:rsidR="00A2243B" w:rsidRPr="00551A4C" w:rsidRDefault="00A2243B" w:rsidP="00551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3 years</w:t>
      </w:r>
    </w:p>
    <w:p w14:paraId="1A5848EF" w14:textId="77777777" w:rsidR="00551A4C" w:rsidRDefault="00551A4C"/>
    <w:sectPr w:rsidR="00551A4C" w:rsidSect="002C2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C"/>
    <w:rsid w:val="00106C76"/>
    <w:rsid w:val="002B4EEA"/>
    <w:rsid w:val="002C2DC0"/>
    <w:rsid w:val="003031D3"/>
    <w:rsid w:val="00551A4C"/>
    <w:rsid w:val="008951C3"/>
    <w:rsid w:val="00A2243B"/>
    <w:rsid w:val="00AB61E4"/>
    <w:rsid w:val="00B4303A"/>
    <w:rsid w:val="00E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0AE43"/>
  <w14:defaultImageDpi w14:val="300"/>
  <w15:docId w15:val="{383784D3-2EC4-4632-A96E-1AD5638C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Chen</dc:creator>
  <cp:keywords/>
  <dc:description/>
  <cp:lastModifiedBy>Hurley, Denise</cp:lastModifiedBy>
  <cp:revision>2</cp:revision>
  <dcterms:created xsi:type="dcterms:W3CDTF">2017-05-30T15:59:00Z</dcterms:created>
  <dcterms:modified xsi:type="dcterms:W3CDTF">2017-05-30T15:59:00Z</dcterms:modified>
</cp:coreProperties>
</file>